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CCD71" w14:textId="7CC4423D" w:rsidR="00B122F3" w:rsidRPr="00FE5F56" w:rsidRDefault="00B122F3" w:rsidP="00FE5F56">
      <w:pPr>
        <w:pStyle w:val="En-tte"/>
        <w:ind w:left="8420" w:hanging="8080"/>
        <w:rPr>
          <w:b/>
          <w:noProof/>
          <w:sz w:val="36"/>
          <w:szCs w:val="36"/>
          <w:lang w:val="fr-FR" w:eastAsia="fr-FR"/>
        </w:rPr>
      </w:pPr>
      <w:r w:rsidRPr="00FE5F56">
        <w:rPr>
          <w:b/>
          <w:noProof/>
          <w:sz w:val="36"/>
          <w:szCs w:val="36"/>
          <w:lang w:val="fr-FR" w:eastAsia="fr-FR"/>
        </w:rPr>
        <w:drawing>
          <wp:anchor distT="0" distB="0" distL="114300" distR="114300" simplePos="0" relativeHeight="251659264" behindDoc="0" locked="0" layoutInCell="1" allowOverlap="1" wp14:anchorId="2BF4A3A2" wp14:editId="37638D9D">
            <wp:simplePos x="0" y="0"/>
            <wp:positionH relativeFrom="column">
              <wp:posOffset>0</wp:posOffset>
            </wp:positionH>
            <wp:positionV relativeFrom="paragraph">
              <wp:posOffset>1905</wp:posOffset>
            </wp:positionV>
            <wp:extent cx="681355" cy="918845"/>
            <wp:effectExtent l="0" t="0" r="4445" b="0"/>
            <wp:wrapThrough wrapText="bothSides">
              <wp:wrapPolygon edited="0">
                <wp:start x="0" y="0"/>
                <wp:lineTo x="0" y="20898"/>
                <wp:lineTo x="20936" y="20898"/>
                <wp:lineTo x="2093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Stelpro_CMYK_V.jpg"/>
                    <pic:cNvPicPr/>
                  </pic:nvPicPr>
                  <pic:blipFill>
                    <a:blip r:embed="rId8">
                      <a:extLst>
                        <a:ext uri="{28A0092B-C50C-407E-A947-70E740481C1C}">
                          <a14:useLocalDpi xmlns:a14="http://schemas.microsoft.com/office/drawing/2010/main" val="0"/>
                        </a:ext>
                      </a:extLst>
                    </a:blip>
                    <a:stretch>
                      <a:fillRect/>
                    </a:stretch>
                  </pic:blipFill>
                  <pic:spPr>
                    <a:xfrm>
                      <a:off x="0" y="0"/>
                      <a:ext cx="681355" cy="918845"/>
                    </a:xfrm>
                    <a:prstGeom prst="rect">
                      <a:avLst/>
                    </a:prstGeom>
                  </pic:spPr>
                </pic:pic>
              </a:graphicData>
            </a:graphic>
            <wp14:sizeRelH relativeFrom="page">
              <wp14:pctWidth>0</wp14:pctWidth>
            </wp14:sizeRelH>
            <wp14:sizeRelV relativeFrom="page">
              <wp14:pctHeight>0</wp14:pctHeight>
            </wp14:sizeRelV>
          </wp:anchor>
        </w:drawing>
      </w:r>
      <w:r w:rsidR="000E0CDC" w:rsidRPr="000E0CDC">
        <w:rPr>
          <w:b/>
          <w:noProof/>
          <w:sz w:val="36"/>
          <w:szCs w:val="36"/>
          <w:lang w:val="en-CA" w:eastAsia="fr-FR"/>
        </w:rPr>
        <w:t>TECHNICAL SPECIFICATIONS</w:t>
      </w:r>
    </w:p>
    <w:p w14:paraId="0AE26B7B" w14:textId="5127EBF2" w:rsidR="00B122F3" w:rsidRPr="00285CE9" w:rsidRDefault="00B122F3" w:rsidP="00FE5F56">
      <w:pPr>
        <w:pStyle w:val="En-tte"/>
        <w:ind w:left="8420" w:hanging="8080"/>
        <w:rPr>
          <w:noProof/>
          <w:sz w:val="32"/>
          <w:szCs w:val="32"/>
          <w:lang w:val="fr-FR" w:eastAsia="fr-FR"/>
        </w:rPr>
      </w:pPr>
      <w:r w:rsidRPr="00285CE9">
        <w:rPr>
          <w:noProof/>
          <w:sz w:val="32"/>
          <w:szCs w:val="32"/>
          <w:lang w:val="fr-FR" w:eastAsia="fr-FR"/>
        </w:rPr>
        <w:t>SCV</w:t>
      </w:r>
      <w:r w:rsidR="000E0CDC">
        <w:rPr>
          <w:noProof/>
          <w:sz w:val="32"/>
          <w:szCs w:val="32"/>
          <w:lang w:val="fr-FR" w:eastAsia="fr-FR"/>
        </w:rPr>
        <w:t xml:space="preserve"> SERIES</w:t>
      </w:r>
    </w:p>
    <w:p w14:paraId="2B41F1E0" w14:textId="2E267192" w:rsidR="00B122F3" w:rsidRPr="00285CE9" w:rsidRDefault="00B122F3" w:rsidP="00FE5F56">
      <w:pPr>
        <w:pStyle w:val="En-tte"/>
        <w:tabs>
          <w:tab w:val="clear" w:pos="4320"/>
          <w:tab w:val="clear" w:pos="8640"/>
          <w:tab w:val="left" w:pos="2800"/>
        </w:tabs>
        <w:ind w:left="8420" w:hanging="8080"/>
        <w:rPr>
          <w:sz w:val="32"/>
          <w:szCs w:val="32"/>
        </w:rPr>
      </w:pPr>
      <w:bookmarkStart w:id="0" w:name="_GoBack"/>
      <w:bookmarkEnd w:id="0"/>
      <w:r w:rsidRPr="00285CE9">
        <w:rPr>
          <w:noProof/>
          <w:sz w:val="32"/>
          <w:szCs w:val="32"/>
          <w:lang w:val="fr-FR" w:eastAsia="fr-FR"/>
        </w:rPr>
        <w:t>VENTILATION</w:t>
      </w:r>
      <w:r w:rsidRPr="00E050A7">
        <w:rPr>
          <w:b/>
          <w:noProof/>
          <w:lang w:val="fr-FR" w:eastAsia="fr-FR"/>
        </w:rPr>
        <w:t xml:space="preserve"> </w:t>
      </w:r>
      <w:r w:rsidR="000E0CDC" w:rsidRPr="00285CE9">
        <w:rPr>
          <w:noProof/>
          <w:sz w:val="32"/>
          <w:szCs w:val="32"/>
          <w:lang w:val="fr-FR" w:eastAsia="fr-FR"/>
        </w:rPr>
        <w:t>CABINET</w:t>
      </w:r>
    </w:p>
    <w:p w14:paraId="1BE8EDF4" w14:textId="77777777" w:rsidR="00B122F3" w:rsidRPr="00731C8B" w:rsidRDefault="00B122F3" w:rsidP="00B122F3">
      <w:pPr>
        <w:pStyle w:val="En-tte"/>
      </w:pPr>
    </w:p>
    <w:p w14:paraId="51FD595F" w14:textId="77777777" w:rsidR="00E050A7" w:rsidRDefault="00B122F3" w:rsidP="00E050A7">
      <w:pPr>
        <w:rPr>
          <w:b/>
        </w:rPr>
      </w:pPr>
      <w:r>
        <w:rPr>
          <w:b/>
          <w:noProof/>
          <w:lang w:val="fr-FR" w:eastAsia="fr-FR"/>
        </w:rPr>
        <mc:AlternateContent>
          <mc:Choice Requires="wps">
            <w:drawing>
              <wp:anchor distT="0" distB="0" distL="114300" distR="114300" simplePos="0" relativeHeight="251660288" behindDoc="0" locked="0" layoutInCell="1" allowOverlap="1" wp14:anchorId="36C3737E" wp14:editId="03326C4A">
                <wp:simplePos x="0" y="0"/>
                <wp:positionH relativeFrom="margin">
                  <wp:posOffset>-57150</wp:posOffset>
                </wp:positionH>
                <wp:positionV relativeFrom="paragraph">
                  <wp:posOffset>135255</wp:posOffset>
                </wp:positionV>
                <wp:extent cx="6972300" cy="0"/>
                <wp:effectExtent l="0" t="0" r="12700" b="25400"/>
                <wp:wrapNone/>
                <wp:docPr id="1" name="Connecteur droit 1"/>
                <wp:cNvGraphicFramePr/>
                <a:graphic xmlns:a="http://schemas.openxmlformats.org/drawingml/2006/main">
                  <a:graphicData uri="http://schemas.microsoft.com/office/word/2010/wordprocessingShape">
                    <wps:wsp>
                      <wps:cNvCnPr/>
                      <wps:spPr>
                        <a:xfrm>
                          <a:off x="0" y="0"/>
                          <a:ext cx="69723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necteur droit 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45pt,10.65pt" to="544.5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" strokecolor="black [3213]" strokeweight=".25pt">
                <w10:wrap anchorx="margin"/>
              </v:line>
            </w:pict>
          </mc:Fallback>
        </mc:AlternateContent>
      </w:r>
    </w:p>
    <w:p w14:paraId="7F5A6008" w14:textId="3D8FEB93" w:rsidR="00E050A7" w:rsidRPr="000E0CDC" w:rsidRDefault="000E0CDC" w:rsidP="000E0CDC">
      <w:pPr>
        <w:pStyle w:val="Paragraphedeliste"/>
        <w:numPr>
          <w:ilvl w:val="0"/>
          <w:numId w:val="1"/>
        </w:numPr>
        <w:rPr>
          <w:lang w:val="en-CA"/>
        </w:rPr>
      </w:pPr>
      <w:r w:rsidRPr="000E0CDC">
        <w:rPr>
          <w:b/>
          <w:lang w:val="en-CA"/>
        </w:rPr>
        <w:t>Housing</w:t>
      </w:r>
      <w:r w:rsidR="00E050A7" w:rsidRPr="000E0CDC">
        <w:rPr>
          <w:b/>
        </w:rPr>
        <w:t> </w:t>
      </w:r>
      <w:r w:rsidR="00E050A7" w:rsidRPr="000E0CDC">
        <w:rPr>
          <w:b/>
        </w:rPr>
        <w:br/>
      </w:r>
      <w:r w:rsidRPr="000E0CDC">
        <w:rPr>
          <w:lang w:val="en-CA"/>
        </w:rPr>
        <w:t>The housing of the unit shall be made of corrosion resistant galvanized steel</w:t>
      </w:r>
      <w:r>
        <w:rPr>
          <w:lang w:val="en-CA"/>
        </w:rPr>
        <w:t xml:space="preserve"> a</w:t>
      </w:r>
      <w:r w:rsidRPr="000E0CDC">
        <w:rPr>
          <w:lang w:val="en-CA"/>
        </w:rPr>
        <w:t xml:space="preserve">nd have powder coated paint on all sides (except for the top). A sheet with a thickness less than 0.58 mm (0.023 in) is not acceptable. When the device is properly installed, all parts that require maintenance or replacement (electronics, motor, </w:t>
      </w:r>
      <w:proofErr w:type="spellStart"/>
      <w:r w:rsidRPr="000E0CDC">
        <w:rPr>
          <w:lang w:val="en-CA"/>
        </w:rPr>
        <w:t>etc</w:t>
      </w:r>
      <w:proofErr w:type="spellEnd"/>
      <w:r w:rsidRPr="000E0CDC">
        <w:rPr>
          <w:lang w:val="en-CA"/>
        </w:rPr>
        <w:t xml:space="preserve">) must be easily accessible through the panel door. Four housing sizes are available depending on the required </w:t>
      </w:r>
      <w:proofErr w:type="gramStart"/>
      <w:r w:rsidRPr="000E0CDC">
        <w:rPr>
          <w:lang w:val="en-CA"/>
        </w:rPr>
        <w:t>air flow</w:t>
      </w:r>
      <w:proofErr w:type="gramEnd"/>
      <w:r w:rsidRPr="000E0CDC">
        <w:rPr>
          <w:lang w:val="en-CA"/>
        </w:rPr>
        <w:t>.</w:t>
      </w:r>
      <w:r w:rsidR="00E050A7">
        <w:br/>
      </w:r>
    </w:p>
    <w:p w14:paraId="492320E5" w14:textId="04820274" w:rsidR="00E050A7" w:rsidRDefault="000E0CDC" w:rsidP="00E050A7">
      <w:pPr>
        <w:pStyle w:val="Paragraphedeliste"/>
        <w:numPr>
          <w:ilvl w:val="0"/>
          <w:numId w:val="1"/>
        </w:numPr>
        <w:spacing w:before="240"/>
      </w:pPr>
      <w:r w:rsidRPr="000E0CDC">
        <w:rPr>
          <w:b/>
          <w:lang w:val="en-CA"/>
        </w:rPr>
        <w:t>Control mode</w:t>
      </w:r>
    </w:p>
    <w:p w14:paraId="63B1D31F" w14:textId="146EAC07" w:rsidR="00E050A7" w:rsidRPr="000E0CDC" w:rsidRDefault="000E0CDC" w:rsidP="000E0CDC">
      <w:pPr>
        <w:pStyle w:val="Paragraphedeliste"/>
        <w:spacing w:before="240"/>
        <w:rPr>
          <w:lang w:val="en-CA"/>
        </w:rPr>
      </w:pPr>
      <w:r w:rsidRPr="000E0CDC">
        <w:rPr>
          <w:lang w:val="en-CA"/>
        </w:rPr>
        <w:t>The unit must include one of the following control modes:</w:t>
      </w:r>
    </w:p>
    <w:p w14:paraId="37FD359D" w14:textId="40EC97E8" w:rsidR="00E050A7" w:rsidRDefault="000E0CDC" w:rsidP="00E050A7">
      <w:pPr>
        <w:pStyle w:val="Paragraphedeliste"/>
        <w:numPr>
          <w:ilvl w:val="0"/>
          <w:numId w:val="5"/>
        </w:numPr>
        <w:spacing w:before="240" w:after="0"/>
      </w:pPr>
      <w:r w:rsidRPr="000E0CDC">
        <w:rPr>
          <w:lang w:val="en-CA"/>
        </w:rPr>
        <w:t>No control</w:t>
      </w:r>
    </w:p>
    <w:p w14:paraId="07FE8A5A" w14:textId="0B880AFB" w:rsidR="00E050A7" w:rsidRDefault="000E0CDC" w:rsidP="00E050A7">
      <w:pPr>
        <w:pStyle w:val="Paragraphedeliste"/>
        <w:numPr>
          <w:ilvl w:val="0"/>
          <w:numId w:val="5"/>
        </w:numPr>
        <w:spacing w:after="0"/>
      </w:pPr>
      <w:r w:rsidRPr="000E0CDC">
        <w:rPr>
          <w:lang w:val="en-CA"/>
        </w:rPr>
        <w:t>Low voltage control</w:t>
      </w:r>
    </w:p>
    <w:p w14:paraId="202541C8" w14:textId="77777777" w:rsidR="000E0CDC" w:rsidRPr="000E0CDC" w:rsidRDefault="000E0CDC" w:rsidP="000E0CDC">
      <w:pPr>
        <w:pStyle w:val="Paragraphedeliste"/>
        <w:numPr>
          <w:ilvl w:val="0"/>
          <w:numId w:val="5"/>
        </w:numPr>
        <w:rPr>
          <w:lang w:val="en-CA"/>
        </w:rPr>
      </w:pPr>
      <w:r w:rsidRPr="000E0CDC">
        <w:rPr>
          <w:lang w:val="en-CA"/>
        </w:rPr>
        <w:t>Built-in control (PSC or ECM motor)</w:t>
      </w:r>
    </w:p>
    <w:p w14:paraId="7E062414" w14:textId="428A9859" w:rsidR="00E050A7" w:rsidRPr="000E0CDC" w:rsidRDefault="000E0CDC" w:rsidP="000E0CDC">
      <w:pPr>
        <w:pStyle w:val="Paragraphedeliste"/>
        <w:numPr>
          <w:ilvl w:val="0"/>
          <w:numId w:val="5"/>
        </w:numPr>
        <w:rPr>
          <w:lang w:val="en-CA"/>
        </w:rPr>
      </w:pPr>
      <w:r w:rsidRPr="000E0CDC">
        <w:rPr>
          <w:lang w:val="en-CA"/>
        </w:rPr>
        <w:t>Remote control at a distance of 4 ft. or 10 ft. (ECM motor)</w:t>
      </w:r>
      <w:r w:rsidR="00E050A7">
        <w:t xml:space="preserve"> </w:t>
      </w:r>
    </w:p>
    <w:p w14:paraId="4CA3054E" w14:textId="77777777" w:rsidR="00E050A7" w:rsidRDefault="00E050A7" w:rsidP="00E050A7">
      <w:pPr>
        <w:pStyle w:val="Paragraphedeliste"/>
        <w:spacing w:after="0"/>
        <w:ind w:left="1800"/>
      </w:pPr>
    </w:p>
    <w:p w14:paraId="250F6CDC" w14:textId="5C122858" w:rsidR="00E050A7" w:rsidRPr="00E050A7" w:rsidRDefault="000E0CDC" w:rsidP="00E050A7">
      <w:pPr>
        <w:pStyle w:val="Paragraphedeliste"/>
        <w:numPr>
          <w:ilvl w:val="1"/>
          <w:numId w:val="1"/>
        </w:numPr>
        <w:spacing w:after="0"/>
        <w:ind w:left="1080"/>
        <w:rPr>
          <w:b/>
        </w:rPr>
      </w:pPr>
      <w:r w:rsidRPr="000E0CDC">
        <w:rPr>
          <w:b/>
          <w:lang w:val="en-CA"/>
        </w:rPr>
        <w:t>Remote control at a distance of 4 ft. or 10 ft.</w:t>
      </w:r>
      <w:r w:rsidR="00E050A7" w:rsidRPr="00E050A7">
        <w:rPr>
          <w:b/>
        </w:rPr>
        <w:t xml:space="preserve"> </w:t>
      </w:r>
    </w:p>
    <w:p w14:paraId="5B7EE951" w14:textId="77777777" w:rsidR="000E0CDC" w:rsidRPr="000E0CDC" w:rsidRDefault="000E0CDC" w:rsidP="000E0CDC">
      <w:pPr>
        <w:spacing w:after="0"/>
        <w:ind w:left="1080"/>
        <w:rPr>
          <w:lang w:val="en-CA"/>
        </w:rPr>
      </w:pPr>
      <w:r w:rsidRPr="000E0CDC">
        <w:rPr>
          <w:lang w:val="en-CA"/>
        </w:rPr>
        <w:t xml:space="preserve">This type of control is to allow the unit to maintain a constant </w:t>
      </w:r>
      <w:proofErr w:type="gramStart"/>
      <w:r w:rsidRPr="000E0CDC">
        <w:rPr>
          <w:lang w:val="en-CA"/>
        </w:rPr>
        <w:t>air flow</w:t>
      </w:r>
      <w:proofErr w:type="gramEnd"/>
      <w:r w:rsidRPr="000E0CDC">
        <w:rPr>
          <w:lang w:val="en-CA"/>
        </w:rPr>
        <w:t xml:space="preserve"> or constant rotation</w:t>
      </w:r>
    </w:p>
    <w:p w14:paraId="5BD0007F" w14:textId="2EC99D9F" w:rsidR="00E050A7" w:rsidRPr="00E973C3" w:rsidRDefault="000E0CDC" w:rsidP="000E0CDC">
      <w:pPr>
        <w:spacing w:after="0"/>
        <w:ind w:left="1080"/>
      </w:pPr>
      <w:proofErr w:type="gramStart"/>
      <w:r w:rsidRPr="000E0CDC">
        <w:rPr>
          <w:lang w:val="en-CA"/>
        </w:rPr>
        <w:t>speed</w:t>
      </w:r>
      <w:proofErr w:type="gramEnd"/>
      <w:r w:rsidRPr="000E0CDC">
        <w:rPr>
          <w:lang w:val="en-CA"/>
        </w:rPr>
        <w:t xml:space="preserve"> of the motor within the ventilation system.</w:t>
      </w:r>
    </w:p>
    <w:p w14:paraId="55AFFA67" w14:textId="77777777" w:rsidR="00E050A7" w:rsidRDefault="00E050A7" w:rsidP="00E050A7">
      <w:pPr>
        <w:spacing w:after="0"/>
      </w:pPr>
    </w:p>
    <w:p w14:paraId="5B261B55" w14:textId="2E0221E6" w:rsidR="00E050A7" w:rsidRDefault="000E0CDC" w:rsidP="00E050A7">
      <w:pPr>
        <w:pStyle w:val="Paragraphedeliste"/>
        <w:numPr>
          <w:ilvl w:val="0"/>
          <w:numId w:val="1"/>
        </w:numPr>
        <w:spacing w:after="0"/>
      </w:pPr>
      <w:r w:rsidRPr="000E0CDC">
        <w:rPr>
          <w:b/>
          <w:lang w:val="en-CA"/>
        </w:rPr>
        <w:t>Fan performance</w:t>
      </w:r>
      <w:r w:rsidR="00E050A7" w:rsidRPr="00E050A7">
        <w:rPr>
          <w:b/>
        </w:rPr>
        <w:br/>
      </w:r>
      <w:r w:rsidRPr="000E0CDC">
        <w:rPr>
          <w:lang w:val="en-CA"/>
        </w:rPr>
        <w:t>The unit must be able to provide a minimum of 400 CFM at 0.2in of static pressure for a condominium and up to 2200 CFM for a large residence or small business.</w:t>
      </w:r>
      <w:r w:rsidR="00E050A7">
        <w:t xml:space="preserve"> </w:t>
      </w:r>
      <w:r w:rsidR="00E050A7">
        <w:br/>
      </w:r>
    </w:p>
    <w:p w14:paraId="5FF36484" w14:textId="62BA32D7" w:rsidR="00E050A7" w:rsidRPr="00E050A7" w:rsidRDefault="000E0CDC" w:rsidP="00E050A7">
      <w:pPr>
        <w:pStyle w:val="Paragraphedeliste"/>
        <w:numPr>
          <w:ilvl w:val="0"/>
          <w:numId w:val="1"/>
        </w:numPr>
        <w:rPr>
          <w:b/>
        </w:rPr>
      </w:pPr>
      <w:r w:rsidRPr="000E0CDC">
        <w:rPr>
          <w:b/>
          <w:lang w:val="en-CA"/>
        </w:rPr>
        <w:t>Type of motor</w:t>
      </w:r>
      <w:r w:rsidR="00E050A7">
        <w:rPr>
          <w:b/>
        </w:rPr>
        <w:br/>
      </w:r>
      <w:r w:rsidRPr="000E0CDC">
        <w:rPr>
          <w:lang w:val="en-CA"/>
        </w:rPr>
        <w:t>The unit must include a fixed speed motor (PSC) or adjustable speed motor (ECM) with a minimum power from 1/3HP to 1HP, according to the airflow required.</w:t>
      </w:r>
      <w:r w:rsidR="00E050A7">
        <w:br/>
      </w:r>
    </w:p>
    <w:p w14:paraId="17641796" w14:textId="2523CC09" w:rsidR="00E050A7" w:rsidRPr="00E050A7" w:rsidRDefault="000E0CDC" w:rsidP="00E050A7">
      <w:pPr>
        <w:pStyle w:val="Paragraphedeliste"/>
        <w:numPr>
          <w:ilvl w:val="0"/>
          <w:numId w:val="1"/>
        </w:numPr>
        <w:rPr>
          <w:b/>
        </w:rPr>
      </w:pPr>
      <w:r w:rsidRPr="000E0CDC">
        <w:rPr>
          <w:b/>
          <w:lang w:val="en-CA"/>
        </w:rPr>
        <w:t>Installation method</w:t>
      </w:r>
      <w:r w:rsidR="00E050A7">
        <w:rPr>
          <w:b/>
        </w:rPr>
        <w:br/>
      </w:r>
      <w:r w:rsidRPr="000E0CDC">
        <w:rPr>
          <w:lang w:val="en-CA"/>
        </w:rPr>
        <w:t>The unit can be installed vertically (down flow and up flow) and horizontally, even in tight spaces. With brackets used to fix threaded rods and springs for reducing the vibration in case of an installation where unit is suspended from the ceiling.</w:t>
      </w:r>
      <w:r w:rsidR="00E050A7">
        <w:br/>
      </w:r>
    </w:p>
    <w:p w14:paraId="75E9A417" w14:textId="1DA6E582" w:rsidR="00E050A7" w:rsidRPr="00034CB6" w:rsidRDefault="000E0CDC" w:rsidP="00E050A7">
      <w:pPr>
        <w:pStyle w:val="Paragraphedeliste"/>
        <w:numPr>
          <w:ilvl w:val="0"/>
          <w:numId w:val="1"/>
        </w:numPr>
        <w:rPr>
          <w:b/>
        </w:rPr>
      </w:pPr>
      <w:r w:rsidRPr="000E0CDC">
        <w:rPr>
          <w:b/>
          <w:lang w:val="en-CA"/>
        </w:rPr>
        <w:t>Markings on unit</w:t>
      </w:r>
    </w:p>
    <w:p w14:paraId="1F48F4F4" w14:textId="7E638A71" w:rsidR="00E050A7" w:rsidRDefault="000E0CDC" w:rsidP="00E050A7">
      <w:pPr>
        <w:pStyle w:val="Paragraphedeliste"/>
        <w:numPr>
          <w:ilvl w:val="0"/>
          <w:numId w:val="9"/>
        </w:numPr>
      </w:pPr>
      <w:r w:rsidRPr="000E0CDC">
        <w:rPr>
          <w:lang w:val="en-CA"/>
        </w:rPr>
        <w:t>Wires and terminal strips must be clearly identified</w:t>
      </w:r>
    </w:p>
    <w:p w14:paraId="4CE9EC03" w14:textId="23654A03" w:rsidR="00E050A7" w:rsidRDefault="000E0CDC" w:rsidP="00E050A7">
      <w:pPr>
        <w:pStyle w:val="Paragraphedeliste"/>
        <w:numPr>
          <w:ilvl w:val="0"/>
          <w:numId w:val="9"/>
        </w:numPr>
      </w:pPr>
      <w:r w:rsidRPr="000E0CDC">
        <w:rPr>
          <w:lang w:val="en-CA"/>
        </w:rPr>
        <w:t>The electrical diagram is to be inserted in a bag fixed onto the side of the housing</w:t>
      </w:r>
    </w:p>
    <w:p w14:paraId="451011D8" w14:textId="77777777" w:rsidR="00E050A7" w:rsidRDefault="00E050A7" w:rsidP="00E050A7">
      <w:r>
        <w:tab/>
      </w:r>
    </w:p>
    <w:p w14:paraId="148974BF" w14:textId="77777777" w:rsidR="00E050A7" w:rsidRDefault="00E050A7">
      <w:r>
        <w:br w:type="page"/>
      </w:r>
    </w:p>
    <w:p w14:paraId="431AA061" w14:textId="2C69CDBC" w:rsidR="00E050A7" w:rsidRDefault="005F09C6" w:rsidP="00B122F3">
      <w:pPr>
        <w:ind w:firstLine="709"/>
      </w:pPr>
      <w:r w:rsidRPr="005F09C6">
        <w:rPr>
          <w:lang w:val="en-CA"/>
        </w:rPr>
        <w:lastRenderedPageBreak/>
        <w:t>The front of the unit must show the following information</w:t>
      </w:r>
      <w:r>
        <w:rPr>
          <w:lang w:val="en-CA"/>
        </w:rPr>
        <w:t>:</w:t>
      </w:r>
    </w:p>
    <w:p w14:paraId="6F8777FC" w14:textId="3F533CB5" w:rsidR="00E050A7" w:rsidRPr="000E0CDC" w:rsidRDefault="000E0CDC" w:rsidP="000E0CDC">
      <w:pPr>
        <w:pStyle w:val="Paragraphedeliste"/>
        <w:numPr>
          <w:ilvl w:val="1"/>
          <w:numId w:val="8"/>
        </w:numPr>
        <w:ind w:left="1191" w:firstLine="709"/>
        <w:rPr>
          <w:lang w:val="en-CA"/>
        </w:rPr>
      </w:pPr>
      <w:r w:rsidRPr="000E0CDC">
        <w:rPr>
          <w:lang w:val="en-CA"/>
        </w:rPr>
        <w:t>Model and any other type of classification</w:t>
      </w:r>
    </w:p>
    <w:p w14:paraId="3B12FB14" w14:textId="464D7050" w:rsidR="00E050A7" w:rsidRDefault="000E0CDC" w:rsidP="00B122F3">
      <w:pPr>
        <w:pStyle w:val="Paragraphedeliste"/>
        <w:numPr>
          <w:ilvl w:val="1"/>
          <w:numId w:val="8"/>
        </w:numPr>
        <w:ind w:left="1191" w:firstLine="709"/>
      </w:pPr>
      <w:r w:rsidRPr="000E0CDC">
        <w:rPr>
          <w:lang w:val="en-CA"/>
        </w:rPr>
        <w:t>Voltage</w:t>
      </w:r>
    </w:p>
    <w:p w14:paraId="623703E8" w14:textId="469030B1" w:rsidR="00E050A7" w:rsidRDefault="000E0CDC" w:rsidP="00B122F3">
      <w:pPr>
        <w:pStyle w:val="Paragraphedeliste"/>
        <w:numPr>
          <w:ilvl w:val="1"/>
          <w:numId w:val="8"/>
        </w:numPr>
        <w:ind w:left="1191" w:firstLine="709"/>
      </w:pPr>
      <w:r w:rsidRPr="000E0CDC">
        <w:rPr>
          <w:lang w:val="en-CA"/>
        </w:rPr>
        <w:t>Amperage</w:t>
      </w:r>
    </w:p>
    <w:p w14:paraId="739DCCB8" w14:textId="0A074052" w:rsidR="00E050A7" w:rsidRDefault="000E0CDC" w:rsidP="00B122F3">
      <w:pPr>
        <w:pStyle w:val="Paragraphedeliste"/>
        <w:numPr>
          <w:ilvl w:val="1"/>
          <w:numId w:val="8"/>
        </w:numPr>
        <w:ind w:left="1191" w:firstLine="709"/>
      </w:pPr>
      <w:r w:rsidRPr="000E0CDC">
        <w:rPr>
          <w:lang w:val="en-CA"/>
        </w:rPr>
        <w:t>Airflow</w:t>
      </w:r>
    </w:p>
    <w:p w14:paraId="07C3AF33" w14:textId="01BBC4EE" w:rsidR="00E050A7" w:rsidRDefault="000E0CDC" w:rsidP="00B122F3">
      <w:pPr>
        <w:pStyle w:val="Paragraphedeliste"/>
        <w:numPr>
          <w:ilvl w:val="1"/>
          <w:numId w:val="8"/>
        </w:numPr>
        <w:ind w:left="1191" w:firstLine="709"/>
      </w:pPr>
      <w:r w:rsidRPr="000E0CDC">
        <w:rPr>
          <w:lang w:val="en-CA"/>
        </w:rPr>
        <w:t>Static pressure</w:t>
      </w:r>
    </w:p>
    <w:p w14:paraId="7924F0D8" w14:textId="4F35448C" w:rsidR="00E050A7" w:rsidRDefault="000E0CDC" w:rsidP="00B122F3">
      <w:pPr>
        <w:pStyle w:val="Paragraphedeliste"/>
        <w:numPr>
          <w:ilvl w:val="1"/>
          <w:numId w:val="8"/>
        </w:numPr>
        <w:ind w:left="1191" w:firstLine="709"/>
      </w:pPr>
      <w:r w:rsidRPr="000E0CDC">
        <w:rPr>
          <w:lang w:val="en-CA"/>
        </w:rPr>
        <w:t>Maximum fuse or maximum breaker</w:t>
      </w:r>
    </w:p>
    <w:p w14:paraId="19388CF3" w14:textId="6078A2B9" w:rsidR="00E050A7" w:rsidRPr="00E050A7" w:rsidRDefault="000E0CDC" w:rsidP="00B122F3">
      <w:pPr>
        <w:pStyle w:val="Paragraphedeliste"/>
        <w:numPr>
          <w:ilvl w:val="1"/>
          <w:numId w:val="8"/>
        </w:numPr>
        <w:ind w:left="1191" w:firstLine="709"/>
      </w:pPr>
      <w:r w:rsidRPr="000E0CDC">
        <w:rPr>
          <w:lang w:val="en-CA"/>
        </w:rPr>
        <w:t>Maximum air temperature at the outlet</w:t>
      </w:r>
    </w:p>
    <w:p w14:paraId="29841122" w14:textId="77777777" w:rsidR="00E050A7" w:rsidRDefault="00E050A7" w:rsidP="00E050A7">
      <w:pPr>
        <w:pStyle w:val="Paragraphedeliste"/>
        <w:rPr>
          <w:b/>
        </w:rPr>
      </w:pPr>
    </w:p>
    <w:p w14:paraId="4A920A6F" w14:textId="4E8FC745" w:rsidR="00E050A7" w:rsidRPr="00DF40D5" w:rsidRDefault="00E050A7" w:rsidP="00E050A7">
      <w:pPr>
        <w:pStyle w:val="Paragraphedeliste"/>
        <w:numPr>
          <w:ilvl w:val="0"/>
          <w:numId w:val="1"/>
        </w:numPr>
      </w:pPr>
      <w:r w:rsidRPr="00E050A7">
        <w:rPr>
          <w:b/>
        </w:rPr>
        <w:t>Certification</w:t>
      </w:r>
      <w:r>
        <w:rPr>
          <w:b/>
        </w:rPr>
        <w:br/>
      </w:r>
      <w:r w:rsidR="000E0CDC" w:rsidRPr="000E0CDC">
        <w:rPr>
          <w:lang w:val="en-CA"/>
        </w:rPr>
        <w:t>The unit must meet the safety standards and certification of CSA and UL. All technical specifications of the unit, including the mechanical drawings and wiring diagrams must be presented to the consulting engineer for approval prior to fabrication.</w:t>
      </w:r>
    </w:p>
    <w:p w14:paraId="5FA7304B" w14:textId="77777777" w:rsidR="00DF40D5" w:rsidRPr="00E050A7" w:rsidRDefault="00DF40D5" w:rsidP="00E050A7"/>
    <w:sectPr w:rsidR="00DF40D5" w:rsidRPr="00E050A7" w:rsidSect="00B122F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746AC" w14:textId="77777777" w:rsidR="00EE6148" w:rsidRDefault="00EE6148" w:rsidP="00EE613C">
      <w:pPr>
        <w:spacing w:after="0" w:line="240" w:lineRule="auto"/>
      </w:pPr>
      <w:r>
        <w:separator/>
      </w:r>
    </w:p>
  </w:endnote>
  <w:endnote w:type="continuationSeparator" w:id="0">
    <w:p w14:paraId="3986527B" w14:textId="77777777" w:rsidR="00EE6148" w:rsidRDefault="00EE6148" w:rsidP="00EE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ABD16" w14:textId="77777777" w:rsidR="00EE6148" w:rsidRDefault="00EE6148" w:rsidP="003021ED">
    <w:pPr>
      <w:spacing w:after="0" w:line="240" w:lineRule="auto"/>
      <w:rPr>
        <w:rFonts w:ascii="Verdana" w:hAnsi="Verdana" w:cs="Times New Roman"/>
        <w:sz w:val="18"/>
        <w:szCs w:val="18"/>
        <w:lang w:eastAsia="fr-FR"/>
      </w:rPr>
    </w:pPr>
    <w:r>
      <w:rPr>
        <w:noProof/>
        <w:lang w:val="fr-FR" w:eastAsia="fr-FR"/>
      </w:rPr>
      <mc:AlternateContent>
        <mc:Choice Requires="wps">
          <w:drawing>
            <wp:anchor distT="0" distB="0" distL="114300" distR="114300" simplePos="0" relativeHeight="251659264" behindDoc="0" locked="0" layoutInCell="1" allowOverlap="1" wp14:anchorId="077365B8" wp14:editId="73663EFC">
              <wp:simplePos x="0" y="0"/>
              <wp:positionH relativeFrom="column">
                <wp:posOffset>0</wp:posOffset>
              </wp:positionH>
              <wp:positionV relativeFrom="paragraph">
                <wp:posOffset>105410</wp:posOffset>
              </wp:positionV>
              <wp:extent cx="6858000" cy="0"/>
              <wp:effectExtent l="0" t="0" r="25400" b="25400"/>
              <wp:wrapNone/>
              <wp:docPr id="2" name="Connecteur droit 2"/>
              <wp:cNvGraphicFramePr/>
              <a:graphic xmlns:a="http://schemas.openxmlformats.org/drawingml/2006/main">
                <a:graphicData uri="http://schemas.microsoft.com/office/word/2010/wordprocessingShape">
                  <wps:wsp>
                    <wps:cNvCnPr/>
                    <wps:spPr>
                      <a:xfrm>
                        <a:off x="0" y="0"/>
                        <a:ext cx="6858000" cy="0"/>
                      </a:xfrm>
                      <a:prstGeom prst="line">
                        <a:avLst/>
                      </a:prstGeom>
                      <a:ln w="6350" cmpd="sng">
                        <a:solidFill>
                          <a:srgbClr val="7F7F7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3pt" to="540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" strokecolor="#7f7f7f" strokeweight=".5pt"/>
          </w:pict>
        </mc:Fallback>
      </mc:AlternateContent>
    </w:r>
  </w:p>
  <w:p w14:paraId="4894A7DE" w14:textId="5B32B592" w:rsidR="00EE6148" w:rsidRPr="00FE5F56" w:rsidRDefault="00EE6148" w:rsidP="003021ED">
    <w:pPr>
      <w:spacing w:after="0" w:line="240" w:lineRule="auto"/>
      <w:rPr>
        <w:rFonts w:ascii="Verdana" w:hAnsi="Verdana" w:cs="Times New Roman"/>
        <w:color w:val="808080" w:themeColor="background1" w:themeShade="80"/>
        <w:sz w:val="18"/>
        <w:szCs w:val="18"/>
        <w:lang w:eastAsia="fr-FR"/>
      </w:rPr>
    </w:pPr>
    <w:r w:rsidRPr="00FE5F56">
      <w:rPr>
        <w:rFonts w:ascii="Verdana" w:hAnsi="Verdana" w:cs="Times New Roman"/>
        <w:color w:val="808080" w:themeColor="background1" w:themeShade="80"/>
        <w:sz w:val="18"/>
        <w:szCs w:val="18"/>
        <w:lang w:eastAsia="fr-FR"/>
      </w:rPr>
      <w:t xml:space="preserve">1-844-441-4822 | proj_hvac@stelpro.com | </w:t>
    </w:r>
    <w:hyperlink r:id="rId1" w:history="1">
      <w:r>
        <w:rPr>
          <w:rFonts w:ascii="Verdana" w:hAnsi="Verdana" w:cs="Times New Roman"/>
          <w:bCs/>
          <w:color w:val="808080" w:themeColor="background1" w:themeShade="80"/>
          <w:sz w:val="18"/>
          <w:szCs w:val="18"/>
          <w:u w:val="single"/>
          <w:lang w:eastAsia="fr-FR"/>
        </w:rPr>
        <w:t>www.stelpro.com/pro/hvac</w:t>
      </w:r>
    </w:hyperlink>
    <w:r w:rsidRPr="00FE5F56">
      <w:rPr>
        <w:rFonts w:ascii="Verdana" w:hAnsi="Verdana" w:cs="Times New Roman"/>
        <w:color w:val="808080" w:themeColor="background1" w:themeShade="80"/>
        <w:sz w:val="18"/>
        <w:szCs w:val="18"/>
        <w:lang w:eastAsia="fr-FR"/>
      </w:rPr>
      <w:tab/>
    </w:r>
    <w:r w:rsidRPr="00FE5F56">
      <w:rPr>
        <w:rFonts w:ascii="Verdana" w:hAnsi="Verdana" w:cs="Times New Roman"/>
        <w:color w:val="808080" w:themeColor="background1" w:themeShade="80"/>
        <w:sz w:val="18"/>
        <w:szCs w:val="18"/>
        <w:lang w:eastAsia="fr-FR"/>
      </w:rPr>
      <w:tab/>
    </w:r>
    <w:r w:rsidRPr="00FE5F56">
      <w:rPr>
        <w:rFonts w:ascii="Verdana" w:hAnsi="Verdana" w:cs="Times New Roman"/>
        <w:color w:val="808080" w:themeColor="background1" w:themeShade="80"/>
        <w:sz w:val="18"/>
        <w:szCs w:val="18"/>
        <w:lang w:eastAsia="fr-FR"/>
      </w:rPr>
      <w:tab/>
    </w:r>
    <w:r>
      <w:rPr>
        <w:rFonts w:ascii="Verdana" w:hAnsi="Verdana" w:cs="Times New Roman"/>
        <w:color w:val="808080" w:themeColor="background1" w:themeShade="80"/>
        <w:sz w:val="18"/>
        <w:szCs w:val="18"/>
        <w:lang w:eastAsia="fr-FR"/>
      </w:rPr>
      <w:t xml:space="preserve">  </w:t>
    </w:r>
    <w:r w:rsidRPr="008214B5">
      <w:rPr>
        <w:rFonts w:ascii="Verdana" w:hAnsi="Verdana" w:cs="Times New Roman"/>
        <w:color w:val="808080" w:themeColor="background1" w:themeShade="80"/>
        <w:sz w:val="18"/>
        <w:szCs w:val="18"/>
        <w:lang w:val="fr-FR" w:eastAsia="fr-FR"/>
      </w:rPr>
      <w:t>DEVIS_SCV</w:t>
    </w:r>
    <w:r>
      <w:rPr>
        <w:rFonts w:ascii="Verdana" w:hAnsi="Verdana" w:cs="Times New Roman"/>
        <w:color w:val="808080" w:themeColor="background1" w:themeShade="80"/>
        <w:sz w:val="18"/>
        <w:szCs w:val="18"/>
        <w:lang w:val="fr-FR" w:eastAsia="fr-FR"/>
      </w:rPr>
      <w:t>_EN_0115</w:t>
    </w:r>
  </w:p>
  <w:p w14:paraId="09F8D64E" w14:textId="77777777" w:rsidR="00EE6148" w:rsidRPr="003021ED" w:rsidRDefault="00EE614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0F93F" w14:textId="77777777" w:rsidR="00EE6148" w:rsidRDefault="00EE6148" w:rsidP="00EE613C">
      <w:pPr>
        <w:spacing w:after="0" w:line="240" w:lineRule="auto"/>
      </w:pPr>
      <w:r>
        <w:separator/>
      </w:r>
    </w:p>
  </w:footnote>
  <w:footnote w:type="continuationSeparator" w:id="0">
    <w:p w14:paraId="08C62B40" w14:textId="77777777" w:rsidR="00EE6148" w:rsidRDefault="00EE6148" w:rsidP="00EE61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17B"/>
    <w:multiLevelType w:val="hybridMultilevel"/>
    <w:tmpl w:val="85B29FC6"/>
    <w:lvl w:ilvl="0" w:tplc="0C0C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D385951"/>
    <w:multiLevelType w:val="hybridMultilevel"/>
    <w:tmpl w:val="662E9272"/>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5A557C"/>
    <w:multiLevelType w:val="hybridMultilevel"/>
    <w:tmpl w:val="89C6FAD6"/>
    <w:lvl w:ilvl="0" w:tplc="0C0C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02B1E6D"/>
    <w:multiLevelType w:val="hybridMultilevel"/>
    <w:tmpl w:val="D16CB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8A56F7"/>
    <w:multiLevelType w:val="hybridMultilevel"/>
    <w:tmpl w:val="0C9031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BE49FA"/>
    <w:multiLevelType w:val="hybridMultilevel"/>
    <w:tmpl w:val="7AD6CD4A"/>
    <w:lvl w:ilvl="0" w:tplc="0CFC8832">
      <w:start w:val="2"/>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420466FF"/>
    <w:multiLevelType w:val="multilevel"/>
    <w:tmpl w:val="B428F34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172464E"/>
    <w:multiLevelType w:val="multilevel"/>
    <w:tmpl w:val="8CF406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6F41BF7"/>
    <w:multiLevelType w:val="hybridMultilevel"/>
    <w:tmpl w:val="4756397A"/>
    <w:lvl w:ilvl="0" w:tplc="0C0C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1210809"/>
    <w:multiLevelType w:val="hybridMultilevel"/>
    <w:tmpl w:val="D54C69AE"/>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3D36041"/>
    <w:multiLevelType w:val="hybridMultilevel"/>
    <w:tmpl w:val="C8A023A4"/>
    <w:lvl w:ilvl="0" w:tplc="0C0C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7485462"/>
    <w:multiLevelType w:val="hybridMultilevel"/>
    <w:tmpl w:val="D8F6DA34"/>
    <w:lvl w:ilvl="0" w:tplc="0C0C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F6A6789"/>
    <w:multiLevelType w:val="multilevel"/>
    <w:tmpl w:val="FF2868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11"/>
  </w:num>
  <w:num w:numId="4">
    <w:abstractNumId w:val="9"/>
  </w:num>
  <w:num w:numId="5">
    <w:abstractNumId w:val="0"/>
  </w:num>
  <w:num w:numId="6">
    <w:abstractNumId w:val="1"/>
  </w:num>
  <w:num w:numId="7">
    <w:abstractNumId w:val="10"/>
  </w:num>
  <w:num w:numId="8">
    <w:abstractNumId w:val="8"/>
  </w:num>
  <w:num w:numId="9">
    <w:abstractNumId w:val="2"/>
  </w:num>
  <w:num w:numId="10">
    <w:abstractNumId w:val="4"/>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3C"/>
    <w:rsid w:val="00034CB6"/>
    <w:rsid w:val="000D3A78"/>
    <w:rsid w:val="000E0CDC"/>
    <w:rsid w:val="00134D1F"/>
    <w:rsid w:val="00172E95"/>
    <w:rsid w:val="001A4EB9"/>
    <w:rsid w:val="001C210F"/>
    <w:rsid w:val="001E3173"/>
    <w:rsid w:val="001F0111"/>
    <w:rsid w:val="00215FA7"/>
    <w:rsid w:val="002751C5"/>
    <w:rsid w:val="00284FF8"/>
    <w:rsid w:val="00285CE9"/>
    <w:rsid w:val="003021ED"/>
    <w:rsid w:val="0035752D"/>
    <w:rsid w:val="003C209F"/>
    <w:rsid w:val="00404336"/>
    <w:rsid w:val="00415C77"/>
    <w:rsid w:val="00461215"/>
    <w:rsid w:val="00473909"/>
    <w:rsid w:val="00547478"/>
    <w:rsid w:val="00556C05"/>
    <w:rsid w:val="00580CD6"/>
    <w:rsid w:val="005C2E44"/>
    <w:rsid w:val="005F09C6"/>
    <w:rsid w:val="00647D4C"/>
    <w:rsid w:val="00713CD7"/>
    <w:rsid w:val="00731C8B"/>
    <w:rsid w:val="007A6C96"/>
    <w:rsid w:val="007E2B1E"/>
    <w:rsid w:val="0082094D"/>
    <w:rsid w:val="008214B5"/>
    <w:rsid w:val="008F1C0C"/>
    <w:rsid w:val="009378AD"/>
    <w:rsid w:val="009D1276"/>
    <w:rsid w:val="009E009E"/>
    <w:rsid w:val="00B122F3"/>
    <w:rsid w:val="00BA29B4"/>
    <w:rsid w:val="00C700F0"/>
    <w:rsid w:val="00CA0E02"/>
    <w:rsid w:val="00D6141B"/>
    <w:rsid w:val="00D66FFA"/>
    <w:rsid w:val="00D71ED4"/>
    <w:rsid w:val="00DB73D5"/>
    <w:rsid w:val="00DE5909"/>
    <w:rsid w:val="00DF1572"/>
    <w:rsid w:val="00DF40D5"/>
    <w:rsid w:val="00DF650B"/>
    <w:rsid w:val="00E050A7"/>
    <w:rsid w:val="00E973C3"/>
    <w:rsid w:val="00EC3F78"/>
    <w:rsid w:val="00EE613C"/>
    <w:rsid w:val="00EE6148"/>
    <w:rsid w:val="00EF3170"/>
    <w:rsid w:val="00EF5AD1"/>
    <w:rsid w:val="00F05460"/>
    <w:rsid w:val="00F138B4"/>
    <w:rsid w:val="00F54556"/>
    <w:rsid w:val="00F64CF5"/>
    <w:rsid w:val="00F865B7"/>
    <w:rsid w:val="00F9698B"/>
    <w:rsid w:val="00FE5F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A1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61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13C"/>
    <w:rPr>
      <w:rFonts w:ascii="Tahoma" w:hAnsi="Tahoma" w:cs="Tahoma"/>
      <w:sz w:val="16"/>
      <w:szCs w:val="16"/>
      <w:lang w:val="fr-CA"/>
    </w:rPr>
  </w:style>
  <w:style w:type="paragraph" w:styleId="En-tte">
    <w:name w:val="header"/>
    <w:basedOn w:val="Normal"/>
    <w:link w:val="En-tteCar"/>
    <w:uiPriority w:val="99"/>
    <w:unhideWhenUsed/>
    <w:rsid w:val="00EE613C"/>
    <w:pPr>
      <w:tabs>
        <w:tab w:val="center" w:pos="4320"/>
        <w:tab w:val="right" w:pos="8640"/>
      </w:tabs>
      <w:spacing w:after="0" w:line="240" w:lineRule="auto"/>
    </w:pPr>
  </w:style>
  <w:style w:type="character" w:customStyle="1" w:styleId="En-tteCar">
    <w:name w:val="En-tête Car"/>
    <w:basedOn w:val="Policepardfaut"/>
    <w:link w:val="En-tte"/>
    <w:uiPriority w:val="99"/>
    <w:rsid w:val="00EE613C"/>
    <w:rPr>
      <w:lang w:val="fr-CA"/>
    </w:rPr>
  </w:style>
  <w:style w:type="paragraph" w:styleId="Pieddepage">
    <w:name w:val="footer"/>
    <w:basedOn w:val="Normal"/>
    <w:link w:val="PieddepageCar"/>
    <w:uiPriority w:val="99"/>
    <w:unhideWhenUsed/>
    <w:rsid w:val="00EE61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613C"/>
    <w:rPr>
      <w:lang w:val="fr-CA"/>
    </w:rPr>
  </w:style>
  <w:style w:type="paragraph" w:styleId="Paragraphedeliste">
    <w:name w:val="List Paragraph"/>
    <w:basedOn w:val="Normal"/>
    <w:uiPriority w:val="34"/>
    <w:qFormat/>
    <w:rsid w:val="00415C77"/>
    <w:pPr>
      <w:ind w:left="720"/>
      <w:contextualSpacing/>
    </w:pPr>
  </w:style>
  <w:style w:type="character" w:styleId="Marquedannotation">
    <w:name w:val="annotation reference"/>
    <w:basedOn w:val="Policepardfaut"/>
    <w:uiPriority w:val="99"/>
    <w:semiHidden/>
    <w:unhideWhenUsed/>
    <w:rsid w:val="00C700F0"/>
    <w:rPr>
      <w:sz w:val="16"/>
      <w:szCs w:val="16"/>
    </w:rPr>
  </w:style>
  <w:style w:type="paragraph" w:styleId="Commentaire">
    <w:name w:val="annotation text"/>
    <w:basedOn w:val="Normal"/>
    <w:link w:val="CommentaireCar"/>
    <w:uiPriority w:val="99"/>
    <w:semiHidden/>
    <w:unhideWhenUsed/>
    <w:rsid w:val="00C700F0"/>
    <w:pPr>
      <w:spacing w:line="240" w:lineRule="auto"/>
    </w:pPr>
    <w:rPr>
      <w:sz w:val="20"/>
      <w:szCs w:val="20"/>
    </w:rPr>
  </w:style>
  <w:style w:type="character" w:customStyle="1" w:styleId="CommentaireCar">
    <w:name w:val="Commentaire Car"/>
    <w:basedOn w:val="Policepardfaut"/>
    <w:link w:val="Commentaire"/>
    <w:uiPriority w:val="99"/>
    <w:semiHidden/>
    <w:rsid w:val="00C700F0"/>
    <w:rPr>
      <w:sz w:val="20"/>
      <w:szCs w:val="20"/>
      <w:lang w:val="fr-CA"/>
    </w:rPr>
  </w:style>
  <w:style w:type="paragraph" w:styleId="Objetducommentaire">
    <w:name w:val="annotation subject"/>
    <w:basedOn w:val="Commentaire"/>
    <w:next w:val="Commentaire"/>
    <w:link w:val="ObjetducommentaireCar"/>
    <w:uiPriority w:val="99"/>
    <w:semiHidden/>
    <w:unhideWhenUsed/>
    <w:rsid w:val="00C700F0"/>
    <w:rPr>
      <w:b/>
      <w:bCs/>
    </w:rPr>
  </w:style>
  <w:style w:type="character" w:customStyle="1" w:styleId="ObjetducommentaireCar">
    <w:name w:val="Objet du commentaire Car"/>
    <w:basedOn w:val="CommentaireCar"/>
    <w:link w:val="Objetducommentaire"/>
    <w:uiPriority w:val="99"/>
    <w:semiHidden/>
    <w:rsid w:val="00C700F0"/>
    <w:rPr>
      <w:b/>
      <w:bCs/>
      <w:sz w:val="20"/>
      <w:szCs w:val="20"/>
      <w:lang w:val="fr-CA"/>
    </w:rPr>
  </w:style>
  <w:style w:type="paragraph" w:styleId="NormalWeb">
    <w:name w:val="Normal (Web)"/>
    <w:basedOn w:val="Normal"/>
    <w:uiPriority w:val="99"/>
    <w:semiHidden/>
    <w:unhideWhenUsed/>
    <w:rsid w:val="003021ED"/>
    <w:pPr>
      <w:spacing w:before="100" w:beforeAutospacing="1" w:after="100" w:afterAutospacing="1" w:line="240" w:lineRule="auto"/>
    </w:pPr>
    <w:rPr>
      <w:rFonts w:ascii="Times" w:hAnsi="Times" w:cs="Times New Roman"/>
      <w:sz w:val="20"/>
      <w:szCs w:val="20"/>
      <w:lang w:eastAsia="fr-FR"/>
    </w:rPr>
  </w:style>
  <w:style w:type="character" w:styleId="Lienhypertexte">
    <w:name w:val="Hyperlink"/>
    <w:basedOn w:val="Policepardfaut"/>
    <w:uiPriority w:val="99"/>
    <w:unhideWhenUsed/>
    <w:rsid w:val="003021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61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13C"/>
    <w:rPr>
      <w:rFonts w:ascii="Tahoma" w:hAnsi="Tahoma" w:cs="Tahoma"/>
      <w:sz w:val="16"/>
      <w:szCs w:val="16"/>
      <w:lang w:val="fr-CA"/>
    </w:rPr>
  </w:style>
  <w:style w:type="paragraph" w:styleId="En-tte">
    <w:name w:val="header"/>
    <w:basedOn w:val="Normal"/>
    <w:link w:val="En-tteCar"/>
    <w:uiPriority w:val="99"/>
    <w:unhideWhenUsed/>
    <w:rsid w:val="00EE613C"/>
    <w:pPr>
      <w:tabs>
        <w:tab w:val="center" w:pos="4320"/>
        <w:tab w:val="right" w:pos="8640"/>
      </w:tabs>
      <w:spacing w:after="0" w:line="240" w:lineRule="auto"/>
    </w:pPr>
  </w:style>
  <w:style w:type="character" w:customStyle="1" w:styleId="En-tteCar">
    <w:name w:val="En-tête Car"/>
    <w:basedOn w:val="Policepardfaut"/>
    <w:link w:val="En-tte"/>
    <w:uiPriority w:val="99"/>
    <w:rsid w:val="00EE613C"/>
    <w:rPr>
      <w:lang w:val="fr-CA"/>
    </w:rPr>
  </w:style>
  <w:style w:type="paragraph" w:styleId="Pieddepage">
    <w:name w:val="footer"/>
    <w:basedOn w:val="Normal"/>
    <w:link w:val="PieddepageCar"/>
    <w:uiPriority w:val="99"/>
    <w:unhideWhenUsed/>
    <w:rsid w:val="00EE61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613C"/>
    <w:rPr>
      <w:lang w:val="fr-CA"/>
    </w:rPr>
  </w:style>
  <w:style w:type="paragraph" w:styleId="Paragraphedeliste">
    <w:name w:val="List Paragraph"/>
    <w:basedOn w:val="Normal"/>
    <w:uiPriority w:val="34"/>
    <w:qFormat/>
    <w:rsid w:val="00415C77"/>
    <w:pPr>
      <w:ind w:left="720"/>
      <w:contextualSpacing/>
    </w:pPr>
  </w:style>
  <w:style w:type="character" w:styleId="Marquedannotation">
    <w:name w:val="annotation reference"/>
    <w:basedOn w:val="Policepardfaut"/>
    <w:uiPriority w:val="99"/>
    <w:semiHidden/>
    <w:unhideWhenUsed/>
    <w:rsid w:val="00C700F0"/>
    <w:rPr>
      <w:sz w:val="16"/>
      <w:szCs w:val="16"/>
    </w:rPr>
  </w:style>
  <w:style w:type="paragraph" w:styleId="Commentaire">
    <w:name w:val="annotation text"/>
    <w:basedOn w:val="Normal"/>
    <w:link w:val="CommentaireCar"/>
    <w:uiPriority w:val="99"/>
    <w:semiHidden/>
    <w:unhideWhenUsed/>
    <w:rsid w:val="00C700F0"/>
    <w:pPr>
      <w:spacing w:line="240" w:lineRule="auto"/>
    </w:pPr>
    <w:rPr>
      <w:sz w:val="20"/>
      <w:szCs w:val="20"/>
    </w:rPr>
  </w:style>
  <w:style w:type="character" w:customStyle="1" w:styleId="CommentaireCar">
    <w:name w:val="Commentaire Car"/>
    <w:basedOn w:val="Policepardfaut"/>
    <w:link w:val="Commentaire"/>
    <w:uiPriority w:val="99"/>
    <w:semiHidden/>
    <w:rsid w:val="00C700F0"/>
    <w:rPr>
      <w:sz w:val="20"/>
      <w:szCs w:val="20"/>
      <w:lang w:val="fr-CA"/>
    </w:rPr>
  </w:style>
  <w:style w:type="paragraph" w:styleId="Objetducommentaire">
    <w:name w:val="annotation subject"/>
    <w:basedOn w:val="Commentaire"/>
    <w:next w:val="Commentaire"/>
    <w:link w:val="ObjetducommentaireCar"/>
    <w:uiPriority w:val="99"/>
    <w:semiHidden/>
    <w:unhideWhenUsed/>
    <w:rsid w:val="00C700F0"/>
    <w:rPr>
      <w:b/>
      <w:bCs/>
    </w:rPr>
  </w:style>
  <w:style w:type="character" w:customStyle="1" w:styleId="ObjetducommentaireCar">
    <w:name w:val="Objet du commentaire Car"/>
    <w:basedOn w:val="CommentaireCar"/>
    <w:link w:val="Objetducommentaire"/>
    <w:uiPriority w:val="99"/>
    <w:semiHidden/>
    <w:rsid w:val="00C700F0"/>
    <w:rPr>
      <w:b/>
      <w:bCs/>
      <w:sz w:val="20"/>
      <w:szCs w:val="20"/>
      <w:lang w:val="fr-CA"/>
    </w:rPr>
  </w:style>
  <w:style w:type="paragraph" w:styleId="NormalWeb">
    <w:name w:val="Normal (Web)"/>
    <w:basedOn w:val="Normal"/>
    <w:uiPriority w:val="99"/>
    <w:semiHidden/>
    <w:unhideWhenUsed/>
    <w:rsid w:val="003021ED"/>
    <w:pPr>
      <w:spacing w:before="100" w:beforeAutospacing="1" w:after="100" w:afterAutospacing="1" w:line="240" w:lineRule="auto"/>
    </w:pPr>
    <w:rPr>
      <w:rFonts w:ascii="Times" w:hAnsi="Times" w:cs="Times New Roman"/>
      <w:sz w:val="20"/>
      <w:szCs w:val="20"/>
      <w:lang w:eastAsia="fr-FR"/>
    </w:rPr>
  </w:style>
  <w:style w:type="character" w:styleId="Lienhypertexte">
    <w:name w:val="Hyperlink"/>
    <w:basedOn w:val="Policepardfaut"/>
    <w:uiPriority w:val="99"/>
    <w:unhideWhenUsed/>
    <w:rsid w:val="00302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telpro.com/pro/hv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333</Words>
  <Characters>1836</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Stelpro</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Tai Dinh</dc:creator>
  <cp:lastModifiedBy>Mélanie Frigon</cp:lastModifiedBy>
  <cp:revision>5</cp:revision>
  <dcterms:created xsi:type="dcterms:W3CDTF">2015-01-07T20:04:00Z</dcterms:created>
  <dcterms:modified xsi:type="dcterms:W3CDTF">2015-01-08T13:55:00Z</dcterms:modified>
</cp:coreProperties>
</file>